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3525" w14:textId="77777777" w:rsidR="00050C4C" w:rsidRPr="006E7EEA" w:rsidRDefault="00050C4C" w:rsidP="00050C4C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   </w:t>
      </w:r>
      <w:r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 wp14:anchorId="7DEC8BE6" wp14:editId="76BFF70E">
            <wp:extent cx="495935" cy="6419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6CB00" w14:textId="77777777" w:rsidR="00050C4C" w:rsidRPr="006E7EEA" w:rsidRDefault="00050C4C" w:rsidP="00050C4C">
      <w:pPr>
        <w:pStyle w:val="Header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14:paraId="09966A89" w14:textId="77777777" w:rsidR="00050C4C" w:rsidRPr="006E7EEA" w:rsidRDefault="00050C4C" w:rsidP="00050C4C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</w:t>
      </w:r>
      <w:r w:rsidRPr="006E7EEA">
        <w:rPr>
          <w:rFonts w:cs="Times New Roman"/>
          <w:sz w:val="24"/>
          <w:szCs w:val="24"/>
          <w:lang w:val="hr-HR"/>
        </w:rPr>
        <w:t>ZADARSKA ŽUPANIJA</w:t>
      </w:r>
    </w:p>
    <w:p w14:paraId="6A81D1B3" w14:textId="77777777" w:rsidR="00050C4C" w:rsidRPr="006E7EEA" w:rsidRDefault="00050C4C" w:rsidP="00050C4C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6E7EEA">
        <w:rPr>
          <w:rFonts w:cs="Times New Roman"/>
        </w:rPr>
        <w:t>OPĆINA STARIGRAD</w:t>
      </w:r>
    </w:p>
    <w:p w14:paraId="1156A841" w14:textId="77777777" w:rsidR="00050C4C" w:rsidRPr="006E7EEA" w:rsidRDefault="00050C4C" w:rsidP="00050C4C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14:paraId="4481927D" w14:textId="77777777" w:rsidR="00050C4C" w:rsidRPr="006E7EEA" w:rsidRDefault="00050C4C" w:rsidP="00050C4C">
      <w:pPr>
        <w:pStyle w:val="Standard"/>
        <w:rPr>
          <w:rFonts w:cs="Times New Roman"/>
          <w:b/>
        </w:rPr>
      </w:pPr>
    </w:p>
    <w:p w14:paraId="39DDAD30" w14:textId="21A7AE5D" w:rsidR="00050C4C" w:rsidRPr="006E7EEA" w:rsidRDefault="00050C4C" w:rsidP="00050C4C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KLASA: </w:t>
      </w:r>
      <w:r w:rsidR="00493904">
        <w:rPr>
          <w:rFonts w:cs="Times New Roman"/>
        </w:rPr>
        <w:t>400-01/24-01/09</w:t>
      </w:r>
    </w:p>
    <w:p w14:paraId="0849D3DF" w14:textId="27294740" w:rsidR="00050C4C" w:rsidRPr="006E7EEA" w:rsidRDefault="00050C4C" w:rsidP="00050C4C">
      <w:pPr>
        <w:rPr>
          <w:rFonts w:cs="Times New Roman"/>
        </w:rPr>
      </w:pPr>
      <w:r w:rsidRPr="006E7EEA">
        <w:rPr>
          <w:rFonts w:cs="Times New Roman"/>
        </w:rPr>
        <w:t xml:space="preserve">URBROJ: </w:t>
      </w:r>
      <w:r w:rsidR="00493904">
        <w:rPr>
          <w:rFonts w:cs="Times New Roman"/>
        </w:rPr>
        <w:t>2198-9-1-24-2</w:t>
      </w:r>
    </w:p>
    <w:p w14:paraId="1351C5CA" w14:textId="77777777" w:rsidR="00050C4C" w:rsidRPr="006E7EEA" w:rsidRDefault="00050C4C" w:rsidP="00050C4C">
      <w:pPr>
        <w:pStyle w:val="Standard"/>
        <w:rPr>
          <w:rFonts w:cs="Times New Roman"/>
        </w:rPr>
      </w:pPr>
    </w:p>
    <w:p w14:paraId="431D9D91" w14:textId="3FB611AE" w:rsidR="00050C4C" w:rsidRPr="006E7EEA" w:rsidRDefault="00050C4C" w:rsidP="00050C4C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Starigrad Paklenica, </w:t>
      </w:r>
      <w:r w:rsidR="00610217">
        <w:rPr>
          <w:rFonts w:cs="Times New Roman"/>
        </w:rPr>
        <w:t>19</w:t>
      </w:r>
      <w:r>
        <w:rPr>
          <w:rFonts w:cs="Times New Roman"/>
        </w:rPr>
        <w:t xml:space="preserve">. </w:t>
      </w:r>
      <w:r w:rsidR="00493904">
        <w:rPr>
          <w:rFonts w:cs="Times New Roman"/>
        </w:rPr>
        <w:t>prosinca</w:t>
      </w:r>
      <w:r>
        <w:rPr>
          <w:rFonts w:cs="Times New Roman"/>
        </w:rPr>
        <w:t xml:space="preserve"> 202</w:t>
      </w:r>
      <w:r w:rsidR="00493904">
        <w:rPr>
          <w:rFonts w:cs="Times New Roman"/>
        </w:rPr>
        <w:t>4</w:t>
      </w:r>
      <w:r w:rsidRPr="006E7EEA">
        <w:rPr>
          <w:rFonts w:cs="Times New Roman"/>
        </w:rPr>
        <w:t>. godine</w:t>
      </w:r>
    </w:p>
    <w:p w14:paraId="62328C94" w14:textId="77777777" w:rsidR="00050C4C" w:rsidRPr="006E7EEA" w:rsidRDefault="00050C4C" w:rsidP="00050C4C">
      <w:pPr>
        <w:pStyle w:val="Standard"/>
        <w:jc w:val="both"/>
        <w:rPr>
          <w:rFonts w:cs="Times New Roman"/>
        </w:rPr>
      </w:pPr>
    </w:p>
    <w:p w14:paraId="33EF84CC" w14:textId="7B1CD0C7" w:rsidR="00493904" w:rsidRDefault="00493904" w:rsidP="00493904">
      <w:pPr>
        <w:pStyle w:val="Standard"/>
        <w:jc w:val="both"/>
        <w:rPr>
          <w:rFonts w:cs="Times New Roman"/>
        </w:rPr>
      </w:pPr>
      <w:r w:rsidRPr="00CD3CC6">
        <w:t xml:space="preserve">Temeljem članka </w:t>
      </w:r>
      <w:r>
        <w:t>215</w:t>
      </w:r>
      <w:r w:rsidRPr="00CD3CC6">
        <w:t xml:space="preserve">. stavak </w:t>
      </w:r>
      <w:r>
        <w:t>6</w:t>
      </w:r>
      <w:r w:rsidRPr="00CD3CC6">
        <w:t xml:space="preserve">. </w:t>
      </w:r>
      <w:r>
        <w:t xml:space="preserve">i članka 230. </w:t>
      </w:r>
      <w:r w:rsidRPr="00CD3CC6">
        <w:t xml:space="preserve">Pravilnika o proračunskom računovodstvu i računskom planu („Narodne novine“, broj </w:t>
      </w:r>
      <w:r>
        <w:t>158/23</w:t>
      </w:r>
      <w:r w:rsidRPr="00CD3CC6">
        <w:t>)</w:t>
      </w:r>
      <w:r>
        <w:t xml:space="preserve">, te </w:t>
      </w:r>
      <w:r w:rsidRPr="00801F64">
        <w:rPr>
          <w:rFonts w:ascii="TimesNewRomanPSMT" w:hAnsi="TimesNewRomanPSMT" w:cs="TimesNewRomanPSMT"/>
        </w:rPr>
        <w:t>članka 3</w:t>
      </w:r>
      <w:r>
        <w:rPr>
          <w:rFonts w:ascii="TimesNewRomanPSMT" w:hAnsi="TimesNewRomanPSMT" w:cs="TimesNewRomanPSMT"/>
        </w:rPr>
        <w:t>0</w:t>
      </w:r>
      <w:r w:rsidRPr="00801F64">
        <w:rPr>
          <w:rFonts w:ascii="TimesNewRomanPSMT" w:hAnsi="TimesNewRomanPSMT" w:cs="TimesNewRomanPSMT"/>
        </w:rPr>
        <w:t>. Statuta Općine Starigrad (“Službeni glasnik Zadarske županije</w:t>
      </w:r>
      <w:r>
        <w:rPr>
          <w:rFonts w:ascii="TimesNewRomanPSMT" w:hAnsi="TimesNewRomanPSMT" w:cs="TimesNewRomanPSMT"/>
        </w:rPr>
        <w:t>“</w:t>
      </w:r>
      <w:r w:rsidR="005B2720">
        <w:rPr>
          <w:rFonts w:ascii="TimesNewRomanPSMT" w:hAnsi="TimesNewRomanPSMT" w:cs="TimesNewRomanPSMT"/>
        </w:rPr>
        <w:t>,</w:t>
      </w:r>
      <w:r w:rsidRPr="00801F64">
        <w:rPr>
          <w:rFonts w:ascii="TimesNewRomanPSMT" w:hAnsi="TimesNewRomanPSMT" w:cs="TimesNewRomanPSMT"/>
        </w:rPr>
        <w:t xml:space="preserve"> br</w:t>
      </w:r>
      <w:r w:rsidR="005B2720">
        <w:rPr>
          <w:rFonts w:ascii="TimesNewRomanPSMT" w:hAnsi="TimesNewRomanPSMT" w:cs="TimesNewRomanPSMT"/>
        </w:rPr>
        <w:t>oj</w:t>
      </w:r>
      <w:r w:rsidRPr="00801F6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3/18, 8/18, 3/20, 3/21 i 20/23)</w:t>
      </w:r>
      <w:r w:rsidRPr="00801F64">
        <w:rPr>
          <w:rFonts w:ascii="TimesNewRomanPSMT" w:hAnsi="TimesNewRomanPSMT" w:cs="TimesNewRomanPSMT"/>
        </w:rPr>
        <w:t xml:space="preserve"> </w:t>
      </w:r>
      <w:r w:rsidRPr="006E7EEA">
        <w:rPr>
          <w:rFonts w:cs="Times New Roman"/>
        </w:rPr>
        <w:t xml:space="preserve">Općinsko vijeće Općine Starigrad na </w:t>
      </w:r>
      <w:r>
        <w:rPr>
          <w:rFonts w:cs="Times New Roman"/>
        </w:rPr>
        <w:t xml:space="preserve">svojoj 24. sjednici održanoj </w:t>
      </w:r>
      <w:r w:rsidR="00610217">
        <w:rPr>
          <w:rFonts w:cs="Times New Roman"/>
        </w:rPr>
        <w:t>19</w:t>
      </w:r>
      <w:r>
        <w:rPr>
          <w:rFonts w:cs="Times New Roman"/>
        </w:rPr>
        <w:t>. prosinca 2024</w:t>
      </w:r>
      <w:r w:rsidRPr="006E7EEA">
        <w:rPr>
          <w:rFonts w:cs="Times New Roman"/>
        </w:rPr>
        <w:t>. godine, donijelo je</w:t>
      </w:r>
    </w:p>
    <w:p w14:paraId="0D2F323A" w14:textId="77777777" w:rsidR="00050C4C" w:rsidRPr="00924F80" w:rsidRDefault="00050C4C" w:rsidP="00050C4C">
      <w:pPr>
        <w:pStyle w:val="Standard"/>
        <w:jc w:val="both"/>
      </w:pPr>
    </w:p>
    <w:p w14:paraId="66A6A15A" w14:textId="77777777" w:rsidR="00050C4C" w:rsidRDefault="00050C4C" w:rsidP="00050C4C">
      <w:pPr>
        <w:jc w:val="center"/>
        <w:rPr>
          <w:rFonts w:cs="Arial"/>
          <w:b/>
        </w:rPr>
      </w:pPr>
      <w:r>
        <w:rPr>
          <w:rFonts w:cs="Arial"/>
          <w:b/>
        </w:rPr>
        <w:t>I. izmjene i dopune Odluke o raspodjeli rezultata i načinu korištenja</w:t>
      </w:r>
    </w:p>
    <w:p w14:paraId="2188E213" w14:textId="051C1A77" w:rsidR="00050C4C" w:rsidRPr="00A009EE" w:rsidRDefault="00050C4C" w:rsidP="00050C4C">
      <w:pPr>
        <w:jc w:val="center"/>
        <w:rPr>
          <w:rFonts w:cs="Arial"/>
          <w:b/>
        </w:rPr>
      </w:pPr>
      <w:r>
        <w:rPr>
          <w:rFonts w:cs="Arial"/>
          <w:b/>
        </w:rPr>
        <w:t>viška prihoda iz 202</w:t>
      </w:r>
      <w:r w:rsidR="00493904">
        <w:rPr>
          <w:rFonts w:cs="Arial"/>
          <w:b/>
        </w:rPr>
        <w:t>3</w:t>
      </w:r>
      <w:r>
        <w:rPr>
          <w:rFonts w:cs="Arial"/>
          <w:b/>
        </w:rPr>
        <w:t>. godine</w:t>
      </w:r>
    </w:p>
    <w:p w14:paraId="1B55A75B" w14:textId="77777777" w:rsidR="004B14E0" w:rsidRDefault="004B14E0"/>
    <w:p w14:paraId="4002073B" w14:textId="77777777" w:rsidR="00050C4C" w:rsidRDefault="00050C4C"/>
    <w:p w14:paraId="28DC2C9D" w14:textId="77777777" w:rsidR="00050C4C" w:rsidRPr="00CC7F79" w:rsidRDefault="00050C4C" w:rsidP="00050C4C">
      <w:pPr>
        <w:jc w:val="center"/>
        <w:rPr>
          <w:b/>
        </w:rPr>
      </w:pPr>
      <w:r w:rsidRPr="004F4BB1">
        <w:rPr>
          <w:b/>
        </w:rPr>
        <w:t>Članak 1.</w:t>
      </w:r>
    </w:p>
    <w:p w14:paraId="21A85622" w14:textId="4D4A7CAD" w:rsidR="00050C4C" w:rsidRDefault="00050C4C" w:rsidP="00050C4C">
      <w:pPr>
        <w:jc w:val="both"/>
      </w:pPr>
      <w:r w:rsidRPr="00CC7F79">
        <w:t xml:space="preserve">Članak </w:t>
      </w:r>
      <w:r>
        <w:t>6</w:t>
      </w:r>
      <w:r w:rsidRPr="00CC7F79">
        <w:t xml:space="preserve">. </w:t>
      </w:r>
      <w:r>
        <w:t>Odluke o raspodjeli rezultata i načinu korištenja viška prihoda iz 202</w:t>
      </w:r>
      <w:r w:rsidR="00493904">
        <w:t>3</w:t>
      </w:r>
      <w:r>
        <w:t>. godine</w:t>
      </w:r>
      <w:r w:rsidRPr="00CC7F79">
        <w:t xml:space="preserve"> (</w:t>
      </w:r>
      <w:r w:rsidR="005B2720">
        <w:t>„</w:t>
      </w:r>
      <w:r w:rsidRPr="00CC7F79">
        <w:t xml:space="preserve">Službeni glasnik </w:t>
      </w:r>
      <w:r w:rsidR="00493904">
        <w:t>Općine Starigrad</w:t>
      </w:r>
      <w:r w:rsidR="005B2720">
        <w:t xml:space="preserve">“, </w:t>
      </w:r>
      <w:r w:rsidRPr="00CC7F79">
        <w:t xml:space="preserve"> br</w:t>
      </w:r>
      <w:r w:rsidR="00493904">
        <w:t>oj</w:t>
      </w:r>
      <w:r w:rsidRPr="00CC7F79">
        <w:t xml:space="preserve"> </w:t>
      </w:r>
      <w:r w:rsidR="00493904">
        <w:t>8/24</w:t>
      </w:r>
      <w:r w:rsidRPr="00CC7F79">
        <w:t xml:space="preserve">) mijenja se i glasi: </w:t>
      </w:r>
    </w:p>
    <w:p w14:paraId="65F657FA" w14:textId="77777777" w:rsidR="00493904" w:rsidRPr="00CC7F79" w:rsidRDefault="00493904" w:rsidP="00050C4C">
      <w:pPr>
        <w:jc w:val="both"/>
      </w:pPr>
    </w:p>
    <w:p w14:paraId="1F2CCB24" w14:textId="0039F497" w:rsidR="00493904" w:rsidRDefault="00493904" w:rsidP="00493904">
      <w:pPr>
        <w:pStyle w:val="Standard"/>
        <w:jc w:val="both"/>
        <w:rPr>
          <w:rFonts w:cs="Times New Roman"/>
        </w:rPr>
      </w:pPr>
      <w:r w:rsidRPr="00427596">
        <w:rPr>
          <w:rFonts w:cs="Times New Roman"/>
        </w:rPr>
        <w:t>Višak prihoda poslovanja rasporedit će se u</w:t>
      </w:r>
      <w:r>
        <w:rPr>
          <w:rFonts w:cs="Times New Roman"/>
        </w:rPr>
        <w:t xml:space="preserve"> </w:t>
      </w:r>
      <w:r w:rsidR="005B2720">
        <w:rPr>
          <w:rFonts w:cs="Times New Roman"/>
        </w:rPr>
        <w:t>Drugim</w:t>
      </w:r>
      <w:r>
        <w:rPr>
          <w:rFonts w:cs="Times New Roman"/>
        </w:rPr>
        <w:t xml:space="preserve"> izmjenama i dopunama proračuna </w:t>
      </w:r>
      <w:r w:rsidRPr="00427596">
        <w:rPr>
          <w:rFonts w:cs="Times New Roman"/>
        </w:rPr>
        <w:t xml:space="preserve">Općine </w:t>
      </w:r>
      <w:r>
        <w:rPr>
          <w:rFonts w:cs="Times New Roman"/>
        </w:rPr>
        <w:t>Starigrad</w:t>
      </w:r>
      <w:r w:rsidRPr="00427596">
        <w:rPr>
          <w:rFonts w:cs="Times New Roman"/>
        </w:rPr>
        <w:t xml:space="preserve"> za 202</w:t>
      </w:r>
      <w:r>
        <w:rPr>
          <w:rFonts w:cs="Times New Roman"/>
        </w:rPr>
        <w:t>4</w:t>
      </w:r>
      <w:r w:rsidRPr="00427596">
        <w:rPr>
          <w:rFonts w:cs="Times New Roman"/>
        </w:rPr>
        <w:t xml:space="preserve">. </w:t>
      </w:r>
      <w:r>
        <w:rPr>
          <w:rFonts w:cs="Times New Roman"/>
        </w:rPr>
        <w:t>g</w:t>
      </w:r>
      <w:r w:rsidRPr="00427596">
        <w:rPr>
          <w:rFonts w:cs="Times New Roman"/>
        </w:rPr>
        <w:t>odinu</w:t>
      </w:r>
      <w:r>
        <w:rPr>
          <w:rFonts w:cs="Times New Roman"/>
        </w:rPr>
        <w:t xml:space="preserve"> i to: </w:t>
      </w:r>
    </w:p>
    <w:p w14:paraId="1479D84E" w14:textId="77777777" w:rsidR="00493904" w:rsidRDefault="00493904" w:rsidP="00493904">
      <w:pPr>
        <w:pStyle w:val="Standard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493904" w14:paraId="5FFA8366" w14:textId="77777777" w:rsidTr="00F57635">
        <w:tc>
          <w:tcPr>
            <w:tcW w:w="6912" w:type="dxa"/>
          </w:tcPr>
          <w:p w14:paraId="216BF2F7" w14:textId="77777777" w:rsidR="00493904" w:rsidRPr="006A7B72" w:rsidRDefault="00493904" w:rsidP="00F57635">
            <w:pPr>
              <w:pStyle w:val="Standard"/>
              <w:rPr>
                <w:rFonts w:cs="Times New Roman"/>
                <w:b/>
              </w:rPr>
            </w:pPr>
            <w:r w:rsidRPr="006A7B72">
              <w:rPr>
                <w:rFonts w:cs="Times New Roman"/>
                <w:b/>
              </w:rPr>
              <w:t>Naziv kapitalnog ili tekućeg projekta ili aktivnosti iz Proračuna Općine Starigrad</w:t>
            </w:r>
          </w:p>
        </w:tc>
        <w:tc>
          <w:tcPr>
            <w:tcW w:w="2127" w:type="dxa"/>
            <w:vAlign w:val="center"/>
          </w:tcPr>
          <w:p w14:paraId="4554C446" w14:textId="77777777" w:rsidR="00493904" w:rsidRPr="006A7B72" w:rsidRDefault="00493904" w:rsidP="00F57635">
            <w:pPr>
              <w:pStyle w:val="Standard"/>
              <w:jc w:val="center"/>
              <w:rPr>
                <w:rFonts w:cs="Times New Roman"/>
                <w:b/>
              </w:rPr>
            </w:pPr>
            <w:r w:rsidRPr="006A7B72">
              <w:rPr>
                <w:rFonts w:cs="Times New Roman"/>
                <w:b/>
              </w:rPr>
              <w:t>Iznos</w:t>
            </w:r>
          </w:p>
        </w:tc>
      </w:tr>
      <w:tr w:rsidR="006A7F05" w:rsidRPr="006A7F05" w14:paraId="1E71F6A9" w14:textId="77777777" w:rsidTr="00F57635">
        <w:tc>
          <w:tcPr>
            <w:tcW w:w="6912" w:type="dxa"/>
          </w:tcPr>
          <w:p w14:paraId="288FD552" w14:textId="77777777" w:rsidR="00493904" w:rsidRPr="006A7F05" w:rsidRDefault="00493904" w:rsidP="00F57635">
            <w:pPr>
              <w:pStyle w:val="Standard"/>
              <w:rPr>
                <w:rFonts w:cs="Times New Roman"/>
              </w:rPr>
            </w:pPr>
            <w:r w:rsidRPr="006A7F05">
              <w:rPr>
                <w:rFonts w:cs="Times New Roman"/>
              </w:rPr>
              <w:t>Tekući projekt Strategija razvoja turizma</w:t>
            </w:r>
          </w:p>
        </w:tc>
        <w:tc>
          <w:tcPr>
            <w:tcW w:w="2127" w:type="dxa"/>
          </w:tcPr>
          <w:p w14:paraId="30F76888" w14:textId="77777777" w:rsidR="00493904" w:rsidRPr="006A7F05" w:rsidRDefault="00493904" w:rsidP="00F57635">
            <w:pPr>
              <w:pStyle w:val="Standard"/>
              <w:jc w:val="right"/>
              <w:rPr>
                <w:rFonts w:cs="Times New Roman"/>
              </w:rPr>
            </w:pPr>
            <w:r w:rsidRPr="006A7F05">
              <w:rPr>
                <w:rFonts w:cs="Times New Roman"/>
              </w:rPr>
              <w:t>26.000,00 EUR</w:t>
            </w:r>
          </w:p>
        </w:tc>
      </w:tr>
      <w:tr w:rsidR="006A7F05" w:rsidRPr="006A7F05" w14:paraId="77C8E1C3" w14:textId="77777777" w:rsidTr="00F57635">
        <w:tc>
          <w:tcPr>
            <w:tcW w:w="6912" w:type="dxa"/>
          </w:tcPr>
          <w:p w14:paraId="15106F4A" w14:textId="77777777" w:rsidR="00493904" w:rsidRPr="006A7F05" w:rsidRDefault="00493904" w:rsidP="00F57635">
            <w:pPr>
              <w:pStyle w:val="Standard"/>
              <w:rPr>
                <w:rFonts w:cs="Times New Roman"/>
              </w:rPr>
            </w:pPr>
            <w:r w:rsidRPr="006A7F05">
              <w:rPr>
                <w:rFonts w:cs="Times New Roman"/>
              </w:rPr>
              <w:t>Kapitalni projekt Sanacija zgrade stare škole u Selinama</w:t>
            </w:r>
          </w:p>
        </w:tc>
        <w:tc>
          <w:tcPr>
            <w:tcW w:w="2127" w:type="dxa"/>
          </w:tcPr>
          <w:p w14:paraId="328A1EB5" w14:textId="77777777" w:rsidR="00493904" w:rsidRPr="006A7F05" w:rsidRDefault="00493904" w:rsidP="00F57635">
            <w:pPr>
              <w:pStyle w:val="Standard"/>
              <w:jc w:val="right"/>
              <w:rPr>
                <w:rFonts w:cs="Times New Roman"/>
              </w:rPr>
            </w:pPr>
            <w:r w:rsidRPr="006A7F05">
              <w:rPr>
                <w:rFonts w:cs="Times New Roman"/>
              </w:rPr>
              <w:t>25.000,00 EUR</w:t>
            </w:r>
          </w:p>
        </w:tc>
      </w:tr>
      <w:tr w:rsidR="006A7F05" w:rsidRPr="006A7F05" w14:paraId="6ACAB154" w14:textId="77777777" w:rsidTr="00F57635">
        <w:tc>
          <w:tcPr>
            <w:tcW w:w="6912" w:type="dxa"/>
          </w:tcPr>
          <w:p w14:paraId="7089F823" w14:textId="77777777" w:rsidR="00493904" w:rsidRPr="006A7F05" w:rsidRDefault="00493904" w:rsidP="00F57635">
            <w:pPr>
              <w:pStyle w:val="Standard"/>
              <w:rPr>
                <w:rFonts w:cs="Times New Roman"/>
              </w:rPr>
            </w:pPr>
            <w:r w:rsidRPr="006A7F05">
              <w:rPr>
                <w:rFonts w:cs="Times New Roman"/>
              </w:rPr>
              <w:t>Kapitalni projekt Sanacija i uređenje zgrade - Interpretacijski centar mora – Mjera III.3. – FLAG Mjera 2.1.</w:t>
            </w:r>
          </w:p>
        </w:tc>
        <w:tc>
          <w:tcPr>
            <w:tcW w:w="2127" w:type="dxa"/>
          </w:tcPr>
          <w:p w14:paraId="7801521E" w14:textId="77777777" w:rsidR="00493904" w:rsidRPr="006A7F05" w:rsidRDefault="00493904" w:rsidP="00F57635">
            <w:pPr>
              <w:pStyle w:val="Standard"/>
              <w:jc w:val="right"/>
              <w:rPr>
                <w:rFonts w:cs="Times New Roman"/>
              </w:rPr>
            </w:pPr>
          </w:p>
          <w:p w14:paraId="65B84F65" w14:textId="77777777" w:rsidR="00493904" w:rsidRPr="006A7F05" w:rsidRDefault="00493904" w:rsidP="00F57635">
            <w:pPr>
              <w:pStyle w:val="Standard"/>
              <w:jc w:val="right"/>
              <w:rPr>
                <w:rFonts w:cs="Times New Roman"/>
              </w:rPr>
            </w:pPr>
            <w:r w:rsidRPr="006A7F05">
              <w:rPr>
                <w:rFonts w:cs="Times New Roman"/>
              </w:rPr>
              <w:t>50.000,00 EUR</w:t>
            </w:r>
          </w:p>
        </w:tc>
      </w:tr>
      <w:tr w:rsidR="006A7F05" w:rsidRPr="006A7F05" w14:paraId="218A2DF1" w14:textId="77777777" w:rsidTr="00F57635">
        <w:tc>
          <w:tcPr>
            <w:tcW w:w="6912" w:type="dxa"/>
          </w:tcPr>
          <w:p w14:paraId="7D01C2F9" w14:textId="77777777" w:rsidR="00493904" w:rsidRPr="006A7F05" w:rsidRDefault="00493904" w:rsidP="00F57635">
            <w:pPr>
              <w:pStyle w:val="Standard"/>
              <w:rPr>
                <w:rFonts w:cs="Times New Roman"/>
              </w:rPr>
            </w:pPr>
            <w:r w:rsidRPr="006A7F05">
              <w:rPr>
                <w:rFonts w:cs="Times New Roman"/>
              </w:rPr>
              <w:t>Aktivnost Sanacija i asfaltiranje nerazvrstanih cesta</w:t>
            </w:r>
          </w:p>
        </w:tc>
        <w:tc>
          <w:tcPr>
            <w:tcW w:w="2127" w:type="dxa"/>
          </w:tcPr>
          <w:p w14:paraId="47A1B42E" w14:textId="77777777" w:rsidR="00493904" w:rsidRPr="006A7F05" w:rsidRDefault="00493904" w:rsidP="00F57635">
            <w:pPr>
              <w:pStyle w:val="Standard"/>
              <w:jc w:val="right"/>
              <w:rPr>
                <w:rFonts w:cs="Times New Roman"/>
              </w:rPr>
            </w:pPr>
            <w:r w:rsidRPr="006A7F05">
              <w:rPr>
                <w:rFonts w:cs="Times New Roman"/>
              </w:rPr>
              <w:t>35.000,00 EUR</w:t>
            </w:r>
          </w:p>
        </w:tc>
      </w:tr>
      <w:tr w:rsidR="00493904" w:rsidRPr="00424E93" w14:paraId="7464AF2C" w14:textId="77777777" w:rsidTr="00F57635">
        <w:tc>
          <w:tcPr>
            <w:tcW w:w="6912" w:type="dxa"/>
          </w:tcPr>
          <w:p w14:paraId="4D11393D" w14:textId="77777777" w:rsidR="00493904" w:rsidRPr="006A7F05" w:rsidRDefault="00493904" w:rsidP="00F57635">
            <w:pPr>
              <w:pStyle w:val="Standard"/>
              <w:rPr>
                <w:rFonts w:cs="Times New Roman"/>
              </w:rPr>
            </w:pPr>
            <w:r w:rsidRPr="006A7F05">
              <w:rPr>
                <w:rFonts w:cs="Times New Roman"/>
              </w:rPr>
              <w:t>Kapitalni projekt Groblje Seline</w:t>
            </w:r>
          </w:p>
        </w:tc>
        <w:tc>
          <w:tcPr>
            <w:tcW w:w="2127" w:type="dxa"/>
          </w:tcPr>
          <w:p w14:paraId="28CDA5F7" w14:textId="08150317" w:rsidR="00493904" w:rsidRPr="00424E93" w:rsidRDefault="00493904" w:rsidP="00F57635">
            <w:pPr>
              <w:pStyle w:val="Standard"/>
              <w:jc w:val="right"/>
              <w:rPr>
                <w:rFonts w:cs="Times New Roman"/>
              </w:rPr>
            </w:pPr>
            <w:r w:rsidRPr="006A7F05">
              <w:rPr>
                <w:rFonts w:cs="Times New Roman"/>
              </w:rPr>
              <w:t>52</w:t>
            </w:r>
            <w:r w:rsidR="006A7F05" w:rsidRPr="006A7F05">
              <w:rPr>
                <w:rFonts w:cs="Times New Roman"/>
              </w:rPr>
              <w:t>0</w:t>
            </w:r>
            <w:r w:rsidRPr="006A7F05">
              <w:rPr>
                <w:rFonts w:cs="Times New Roman"/>
              </w:rPr>
              <w:t>.000,00 EUR</w:t>
            </w:r>
          </w:p>
        </w:tc>
      </w:tr>
      <w:tr w:rsidR="006A7F05" w:rsidRPr="006A7F05" w14:paraId="11F8EF5E" w14:textId="77777777" w:rsidTr="00F57635">
        <w:tc>
          <w:tcPr>
            <w:tcW w:w="6912" w:type="dxa"/>
          </w:tcPr>
          <w:p w14:paraId="55A11EE6" w14:textId="77777777" w:rsidR="00493904" w:rsidRPr="006A7F05" w:rsidRDefault="00493904" w:rsidP="00F57635">
            <w:pPr>
              <w:pStyle w:val="Standard"/>
              <w:rPr>
                <w:rFonts w:cs="Times New Roman"/>
              </w:rPr>
            </w:pPr>
            <w:r w:rsidRPr="006A7F05">
              <w:rPr>
                <w:rFonts w:cs="Times New Roman"/>
              </w:rPr>
              <w:t>Kapitalni projekt Središnji obalni pojas</w:t>
            </w:r>
          </w:p>
        </w:tc>
        <w:tc>
          <w:tcPr>
            <w:tcW w:w="2127" w:type="dxa"/>
          </w:tcPr>
          <w:p w14:paraId="212B3765" w14:textId="77777777" w:rsidR="00493904" w:rsidRPr="006A7F05" w:rsidRDefault="00493904" w:rsidP="00F57635">
            <w:pPr>
              <w:pStyle w:val="Standard"/>
              <w:jc w:val="right"/>
              <w:rPr>
                <w:rFonts w:cs="Times New Roman"/>
              </w:rPr>
            </w:pPr>
            <w:r w:rsidRPr="006A7F05">
              <w:rPr>
                <w:rFonts w:cs="Times New Roman"/>
              </w:rPr>
              <w:t>295.000,00 EUR</w:t>
            </w:r>
          </w:p>
        </w:tc>
      </w:tr>
      <w:tr w:rsidR="00493904" w:rsidRPr="00424E93" w14:paraId="2F062B28" w14:textId="77777777" w:rsidTr="00F57635">
        <w:tc>
          <w:tcPr>
            <w:tcW w:w="6912" w:type="dxa"/>
          </w:tcPr>
          <w:p w14:paraId="16039C2D" w14:textId="77777777" w:rsidR="00493904" w:rsidRPr="006A7F05" w:rsidRDefault="00493904" w:rsidP="00F57635">
            <w:pPr>
              <w:pStyle w:val="Standard"/>
              <w:rPr>
                <w:rFonts w:cs="Times New Roman"/>
              </w:rPr>
            </w:pPr>
            <w:r w:rsidRPr="006A7F05">
              <w:rPr>
                <w:rFonts w:cs="Times New Roman"/>
              </w:rPr>
              <w:t xml:space="preserve">Kapitalni projekt Dječje igralište Trg Stjepana Radića  </w:t>
            </w:r>
          </w:p>
        </w:tc>
        <w:tc>
          <w:tcPr>
            <w:tcW w:w="2127" w:type="dxa"/>
          </w:tcPr>
          <w:p w14:paraId="238B3893" w14:textId="5AE010FC" w:rsidR="00493904" w:rsidRPr="00424E93" w:rsidRDefault="006A7F05" w:rsidP="00F57635">
            <w:pPr>
              <w:pStyle w:val="Standard"/>
              <w:jc w:val="right"/>
              <w:rPr>
                <w:rFonts w:cs="Times New Roman"/>
              </w:rPr>
            </w:pPr>
            <w:r w:rsidRPr="006A7F05">
              <w:rPr>
                <w:rFonts w:cs="Times New Roman"/>
              </w:rPr>
              <w:t>66</w:t>
            </w:r>
            <w:r w:rsidR="00493904" w:rsidRPr="006A7F05">
              <w:rPr>
                <w:rFonts w:cs="Times New Roman"/>
              </w:rPr>
              <w:t>.100,00 EUR</w:t>
            </w:r>
          </w:p>
        </w:tc>
      </w:tr>
      <w:tr w:rsidR="006A7F05" w:rsidRPr="006A7F05" w14:paraId="4813E3B1" w14:textId="77777777" w:rsidTr="00F57635">
        <w:tc>
          <w:tcPr>
            <w:tcW w:w="6912" w:type="dxa"/>
          </w:tcPr>
          <w:p w14:paraId="1AB26983" w14:textId="77777777" w:rsidR="00493904" w:rsidRPr="006A7F05" w:rsidRDefault="00493904" w:rsidP="00F57635">
            <w:pPr>
              <w:pStyle w:val="Standard"/>
              <w:rPr>
                <w:rFonts w:cs="Times New Roman"/>
              </w:rPr>
            </w:pPr>
            <w:r w:rsidRPr="006A7F05">
              <w:rPr>
                <w:rFonts w:cs="Times New Roman"/>
              </w:rPr>
              <w:t>Kapitalni projekt Ugostiteljsko turistička zona Pod Bucića Podi</w:t>
            </w:r>
          </w:p>
        </w:tc>
        <w:tc>
          <w:tcPr>
            <w:tcW w:w="2127" w:type="dxa"/>
          </w:tcPr>
          <w:p w14:paraId="4986811C" w14:textId="77777777" w:rsidR="00493904" w:rsidRPr="006A7F05" w:rsidRDefault="00493904" w:rsidP="00F57635">
            <w:pPr>
              <w:pStyle w:val="Standard"/>
              <w:jc w:val="right"/>
              <w:rPr>
                <w:rFonts w:cs="Times New Roman"/>
              </w:rPr>
            </w:pPr>
            <w:r w:rsidRPr="006A7F05">
              <w:rPr>
                <w:rFonts w:cs="Times New Roman"/>
              </w:rPr>
              <w:t>50.000,00 EUR</w:t>
            </w:r>
          </w:p>
        </w:tc>
      </w:tr>
      <w:tr w:rsidR="006A7F05" w:rsidRPr="006A7F05" w14:paraId="212B5877" w14:textId="77777777" w:rsidTr="00F57635">
        <w:tc>
          <w:tcPr>
            <w:tcW w:w="6912" w:type="dxa"/>
          </w:tcPr>
          <w:p w14:paraId="0E9A0407" w14:textId="77777777" w:rsidR="00493904" w:rsidRPr="006A7F05" w:rsidRDefault="00493904" w:rsidP="00F57635">
            <w:pPr>
              <w:pStyle w:val="Standard"/>
              <w:rPr>
                <w:rFonts w:cs="Times New Roman"/>
              </w:rPr>
            </w:pPr>
            <w:r w:rsidRPr="006A7F05">
              <w:rPr>
                <w:rFonts w:cs="Times New Roman"/>
              </w:rPr>
              <w:t>Kapitalni projekt Građevine javne vodoopskrbe</w:t>
            </w:r>
          </w:p>
        </w:tc>
        <w:tc>
          <w:tcPr>
            <w:tcW w:w="2127" w:type="dxa"/>
          </w:tcPr>
          <w:p w14:paraId="4599324C" w14:textId="77777777" w:rsidR="00493904" w:rsidRPr="006A7F05" w:rsidRDefault="00493904" w:rsidP="00F57635">
            <w:pPr>
              <w:pStyle w:val="Standard"/>
              <w:jc w:val="right"/>
              <w:rPr>
                <w:rFonts w:cs="Times New Roman"/>
              </w:rPr>
            </w:pPr>
            <w:r w:rsidRPr="006A7F05">
              <w:rPr>
                <w:rFonts w:cs="Times New Roman"/>
              </w:rPr>
              <w:t>50.000,00 EUR</w:t>
            </w:r>
          </w:p>
        </w:tc>
      </w:tr>
      <w:tr w:rsidR="006A7F05" w:rsidRPr="006A7F05" w14:paraId="7902704A" w14:textId="77777777" w:rsidTr="00F57635">
        <w:tc>
          <w:tcPr>
            <w:tcW w:w="6912" w:type="dxa"/>
          </w:tcPr>
          <w:p w14:paraId="16ED9251" w14:textId="77777777" w:rsidR="00493904" w:rsidRPr="006A7F05" w:rsidRDefault="00493904" w:rsidP="00F57635">
            <w:pPr>
              <w:pStyle w:val="Standard"/>
              <w:rPr>
                <w:rFonts w:cs="Times New Roman"/>
              </w:rPr>
            </w:pPr>
            <w:r w:rsidRPr="006A7F05">
              <w:rPr>
                <w:rFonts w:cs="Times New Roman"/>
              </w:rPr>
              <w:t>Kapitalni projekt Uređenje vanjskog sportskog igrališta Seline</w:t>
            </w:r>
          </w:p>
        </w:tc>
        <w:tc>
          <w:tcPr>
            <w:tcW w:w="2127" w:type="dxa"/>
          </w:tcPr>
          <w:p w14:paraId="3312F309" w14:textId="77777777" w:rsidR="00493904" w:rsidRPr="006A7F05" w:rsidRDefault="00493904" w:rsidP="00F57635">
            <w:pPr>
              <w:pStyle w:val="Standard"/>
              <w:jc w:val="right"/>
              <w:rPr>
                <w:rFonts w:cs="Times New Roman"/>
              </w:rPr>
            </w:pPr>
            <w:r w:rsidRPr="006A7F05">
              <w:rPr>
                <w:rFonts w:cs="Times New Roman"/>
              </w:rPr>
              <w:t>102.946,00 EUR</w:t>
            </w:r>
          </w:p>
        </w:tc>
      </w:tr>
    </w:tbl>
    <w:p w14:paraId="4F228851" w14:textId="77777777" w:rsidR="00493904" w:rsidRDefault="00493904" w:rsidP="006A7F05">
      <w:pPr>
        <w:rPr>
          <w:b/>
        </w:rPr>
      </w:pPr>
    </w:p>
    <w:p w14:paraId="7F0D8E04" w14:textId="369A0E47" w:rsidR="00050C4C" w:rsidRPr="00CC7F79" w:rsidRDefault="00050C4C" w:rsidP="00050C4C">
      <w:pPr>
        <w:jc w:val="center"/>
        <w:rPr>
          <w:b/>
        </w:rPr>
      </w:pPr>
      <w:r w:rsidRPr="00CC7F79">
        <w:rPr>
          <w:b/>
        </w:rPr>
        <w:t>Članak 2.</w:t>
      </w:r>
    </w:p>
    <w:p w14:paraId="460E22B1" w14:textId="1623B19E" w:rsidR="00050C4C" w:rsidRPr="00CC7F79" w:rsidRDefault="00050C4C" w:rsidP="00050C4C">
      <w:pPr>
        <w:jc w:val="both"/>
      </w:pPr>
      <w:r w:rsidRPr="00CC7F79">
        <w:t xml:space="preserve">Ove I. izmjene i dopune </w:t>
      </w:r>
      <w:r>
        <w:t>Odluke</w:t>
      </w:r>
      <w:r w:rsidRPr="00CC7F79">
        <w:t xml:space="preserve"> stupaju na snagu snagu osmog dana od dana objave u „Službenom glasniku </w:t>
      </w:r>
      <w:r w:rsidR="005B2720">
        <w:t>Općine Starigrad</w:t>
      </w:r>
      <w:r w:rsidRPr="00CC7F79">
        <w:t>“.</w:t>
      </w:r>
    </w:p>
    <w:p w14:paraId="2755C83A" w14:textId="77777777" w:rsidR="00050C4C" w:rsidRPr="00CC7F79" w:rsidRDefault="00050C4C" w:rsidP="00050C4C">
      <w:pPr>
        <w:ind w:firstLine="720"/>
        <w:jc w:val="both"/>
      </w:pPr>
    </w:p>
    <w:p w14:paraId="20EF3070" w14:textId="77777777" w:rsidR="00050C4C" w:rsidRPr="00CC7F79" w:rsidRDefault="00050C4C" w:rsidP="00050C4C">
      <w:pPr>
        <w:ind w:firstLine="720"/>
        <w:jc w:val="both"/>
      </w:pPr>
    </w:p>
    <w:p w14:paraId="13220A96" w14:textId="77777777" w:rsidR="00050C4C" w:rsidRPr="00CC7F79" w:rsidRDefault="00050C4C" w:rsidP="00050C4C"/>
    <w:p w14:paraId="1BFCE46D" w14:textId="0A4A6A72" w:rsidR="00050C4C" w:rsidRPr="00CC7F79" w:rsidRDefault="00050C4C" w:rsidP="00050C4C">
      <w:pPr>
        <w:jc w:val="center"/>
      </w:pPr>
      <w:r w:rsidRPr="00CC7F79">
        <w:t xml:space="preserve">                                            </w:t>
      </w:r>
      <w:r>
        <w:t xml:space="preserve">                       </w:t>
      </w:r>
      <w:r w:rsidR="00493904">
        <w:t xml:space="preserve">                                                           </w:t>
      </w:r>
      <w:r w:rsidRPr="00CC7F79">
        <w:t>P</w:t>
      </w:r>
      <w:r w:rsidR="00493904">
        <w:t>REDSJEDNIK</w:t>
      </w:r>
      <w:r w:rsidRPr="00CC7F79">
        <w:t xml:space="preserve"> </w:t>
      </w:r>
    </w:p>
    <w:p w14:paraId="4FD3EB76" w14:textId="77777777" w:rsidR="00050C4C" w:rsidRPr="00CC7F79" w:rsidRDefault="00050C4C" w:rsidP="00050C4C">
      <w:pPr>
        <w:jc w:val="center"/>
      </w:pPr>
    </w:p>
    <w:p w14:paraId="726092CC" w14:textId="31BD1197" w:rsidR="00050C4C" w:rsidRDefault="00050C4C" w:rsidP="006A7F05">
      <w:pPr>
        <w:jc w:val="right"/>
      </w:pPr>
      <w:r>
        <w:t xml:space="preserve">   </w:t>
      </w:r>
      <w:r w:rsidRPr="00CC7F79">
        <w:t>Marko Marasović</w:t>
      </w:r>
    </w:p>
    <w:sectPr w:rsidR="00050C4C" w:rsidSect="006A7F05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C4C"/>
    <w:rsid w:val="00050C4C"/>
    <w:rsid w:val="00465046"/>
    <w:rsid w:val="00493904"/>
    <w:rsid w:val="004B14E0"/>
    <w:rsid w:val="005B2720"/>
    <w:rsid w:val="00610217"/>
    <w:rsid w:val="006A7F05"/>
    <w:rsid w:val="008A01DB"/>
    <w:rsid w:val="00B62ADB"/>
    <w:rsid w:val="00C01885"/>
    <w:rsid w:val="00E0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27F7"/>
  <w15:docId w15:val="{01DCF12E-ADE0-438A-9F8D-82C0EF6B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0C4C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50C4C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Header">
    <w:name w:val="header"/>
    <w:basedOn w:val="Standard"/>
    <w:link w:val="HeaderChar"/>
    <w:rsid w:val="00050C4C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50C4C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4C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4C"/>
    <w:rPr>
      <w:rFonts w:ascii="Tahoma" w:eastAsia="SimSun" w:hAnsi="Tahoma" w:cs="Mangal"/>
      <w:kern w:val="3"/>
      <w:sz w:val="16"/>
      <w:szCs w:val="14"/>
      <w:lang w:val="hr-HR" w:eastAsia="zh-CN" w:bidi="hi-IN"/>
    </w:rPr>
  </w:style>
  <w:style w:type="table" w:styleId="TableGrid">
    <w:name w:val="Table Grid"/>
    <w:basedOn w:val="TableNormal"/>
    <w:uiPriority w:val="39"/>
    <w:rsid w:val="00050C4C"/>
    <w:pPr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4</cp:revision>
  <dcterms:created xsi:type="dcterms:W3CDTF">2023-11-27T07:01:00Z</dcterms:created>
  <dcterms:modified xsi:type="dcterms:W3CDTF">2024-12-19T13:41:00Z</dcterms:modified>
</cp:coreProperties>
</file>