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F2C6" w14:textId="2DA5C486" w:rsidR="00190215" w:rsidRDefault="00D201E4" w:rsidP="00D201E4">
      <w:pPr>
        <w:pStyle w:val="NormalWeb"/>
      </w:pPr>
      <w:r>
        <w:t>OBRAZLOŽENJE:</w:t>
      </w:r>
    </w:p>
    <w:p w14:paraId="774E32C8" w14:textId="2F38BE67" w:rsidR="00B94669" w:rsidRDefault="00D201E4" w:rsidP="00190215">
      <w:pPr>
        <w:pStyle w:val="NormalWeb"/>
        <w:rPr>
          <w:rStyle w:val="Strong"/>
          <w:rFonts w:eastAsiaTheme="majorEastAsia"/>
        </w:rPr>
      </w:pPr>
      <w:r>
        <w:t xml:space="preserve">Na temelju članka 11. Zakona o pravu na pristup informacijama (NN broj 25/13, 85/15, 69/22), Općina Starigrad otvara savjetovanje s javnošću o nacrtu prijedlogu </w:t>
      </w:r>
      <w:r w:rsidR="00190215">
        <w:rPr>
          <w:rStyle w:val="Strong"/>
          <w:rFonts w:eastAsiaTheme="majorEastAsia"/>
        </w:rPr>
        <w:t>Pravilnika o provedbi postupka jednostavne nabave.</w:t>
      </w:r>
    </w:p>
    <w:p w14:paraId="0867FCB5" w14:textId="1C8F622D" w:rsidR="00A653F4" w:rsidRDefault="00B94669" w:rsidP="00B94669">
      <w:pPr>
        <w:jc w:val="both"/>
        <w:rPr>
          <w:rFonts w:ascii="Times New Roman" w:hAnsi="Times New Roman" w:cs="Times New Roman"/>
          <w:sz w:val="24"/>
          <w:szCs w:val="24"/>
        </w:rPr>
      </w:pPr>
      <w:r>
        <w:rPr>
          <w:rFonts w:ascii="Times New Roman" w:hAnsi="Times New Roman" w:cs="Times New Roman"/>
          <w:sz w:val="24"/>
          <w:szCs w:val="24"/>
        </w:rPr>
        <w:t>Zakonska osnova za donošenje ovog Pravilnika sadržana je u odredbi članka 15. stavka 2. Zakona o javnoj nabavi (Narodne novine 120/16, 114/22 i 48/2026; u daljnjem tekstu: Zakon)</w:t>
      </w:r>
      <w:r w:rsidR="00A653F4">
        <w:rPr>
          <w:rFonts w:ascii="Times New Roman" w:hAnsi="Times New Roman" w:cs="Times New Roman"/>
          <w:sz w:val="24"/>
          <w:szCs w:val="24"/>
        </w:rPr>
        <w:t>.</w:t>
      </w:r>
    </w:p>
    <w:p w14:paraId="3D3D894E" w14:textId="2B5E8714" w:rsidR="00A653F4" w:rsidRPr="00A653F4" w:rsidRDefault="00A653F4" w:rsidP="00B94669">
      <w:pPr>
        <w:jc w:val="both"/>
        <w:rPr>
          <w:rFonts w:ascii="Times New Roman" w:hAnsi="Times New Roman" w:cs="Times New Roman"/>
          <w:sz w:val="24"/>
          <w:szCs w:val="24"/>
        </w:rPr>
      </w:pPr>
      <w:r w:rsidRPr="00A653F4">
        <w:rPr>
          <w:rFonts w:ascii="Times New Roman" w:hAnsi="Times New Roman" w:cs="Times New Roman"/>
          <w:sz w:val="24"/>
          <w:szCs w:val="24"/>
        </w:rPr>
        <w:t xml:space="preserve">Naime, dana 1. rujna 2026. godine na snagu stupaju odredbe članka 15. Zakona o javnoj nabavi (“Narodne novine” broj </w:t>
      </w:r>
      <w:hyperlink r:id="rId4" w:history="1">
        <w:r w:rsidRPr="00A653F4">
          <w:rPr>
            <w:rFonts w:ascii="Times New Roman" w:hAnsi="Times New Roman" w:cs="Times New Roman"/>
            <w:color w:val="0000FF"/>
            <w:sz w:val="24"/>
            <w:szCs w:val="24"/>
            <w:u w:val="single"/>
          </w:rPr>
          <w:t>120/2016</w:t>
        </w:r>
      </w:hyperlink>
      <w:r w:rsidRPr="00A653F4">
        <w:rPr>
          <w:rFonts w:ascii="Times New Roman" w:hAnsi="Times New Roman" w:cs="Times New Roman"/>
          <w:sz w:val="24"/>
          <w:szCs w:val="24"/>
        </w:rPr>
        <w:t>, </w:t>
      </w:r>
      <w:hyperlink r:id="rId5" w:history="1">
        <w:r w:rsidRPr="00A653F4">
          <w:rPr>
            <w:rFonts w:ascii="Times New Roman" w:hAnsi="Times New Roman" w:cs="Times New Roman"/>
            <w:color w:val="0000FF"/>
            <w:sz w:val="24"/>
            <w:szCs w:val="24"/>
            <w:u w:val="single"/>
          </w:rPr>
          <w:t>114/2022</w:t>
        </w:r>
      </w:hyperlink>
      <w:r w:rsidRPr="00A653F4">
        <w:rPr>
          <w:rFonts w:ascii="Times New Roman" w:hAnsi="Times New Roman" w:cs="Times New Roman"/>
          <w:sz w:val="24"/>
          <w:szCs w:val="24"/>
        </w:rPr>
        <w:t>, </w:t>
      </w:r>
      <w:hyperlink r:id="rId6" w:history="1">
        <w:r w:rsidRPr="00A653F4">
          <w:rPr>
            <w:rFonts w:ascii="Times New Roman" w:hAnsi="Times New Roman" w:cs="Times New Roman"/>
            <w:color w:val="0000FF"/>
            <w:sz w:val="24"/>
            <w:szCs w:val="24"/>
            <w:u w:val="single"/>
          </w:rPr>
          <w:t>48/2026</w:t>
        </w:r>
      </w:hyperlink>
      <w:r w:rsidRPr="00A653F4">
        <w:rPr>
          <w:rFonts w:ascii="Times New Roman" w:hAnsi="Times New Roman" w:cs="Times New Roman"/>
          <w:sz w:val="24"/>
          <w:szCs w:val="24"/>
        </w:rPr>
        <w:t>) kojima se na novi način uređuju pravila, uvjeti i postupci jednostavne nabave.</w:t>
      </w:r>
    </w:p>
    <w:p w14:paraId="407D7E20" w14:textId="77777777" w:rsidR="00A653F4" w:rsidRDefault="00A653F4" w:rsidP="00A653F4">
      <w:pPr>
        <w:pStyle w:val="wp-block-paragraph"/>
      </w:pPr>
      <w:r>
        <w:t>Izmjenama Zakona propisana je obveza da naručitelji općim aktom urede pravila o poštivanju načela javne nabave, sprječavanju, prepoznavanju i uklanjanju sukoba interesa, osiguranju pravne zaštite gospodarskim subjektima putem prigovora za nabave procijenjene vrijednosti veće od 15.000,00 eura te mogućnosti primjene elektroničkih sredstava komunikacije za nabave procijenjene vrijednosti jednake ili manje od 15.000,00 eura.</w:t>
      </w:r>
    </w:p>
    <w:p w14:paraId="295C5C08" w14:textId="77777777" w:rsidR="00A653F4" w:rsidRDefault="00A653F4" w:rsidP="00A653F4">
      <w:pPr>
        <w:pStyle w:val="wp-block-paragraph"/>
      </w:pPr>
      <w:r>
        <w:t>Nadalje, propisana je obveza provođenja postupaka jednostavne nabave procijenjene vrijednosti veće od 15.000,00 eura putem modula jednostavne nabave u Elektroničkom oglasniku javne nabave Republike Hrvatske (EOJN RH). Za nabavu roba i usluga procijenjene vrijednosti veće od 25.000,00 eura te za nabavu radova procijenjene vrijednosti veće od 45.000,00 eura postupak jednostavne nabave obvezno se provodi putem javne objave u modulu jednostavne nabave EOJN RH, osim u Zakonom propisanim iznimkama.</w:t>
      </w:r>
    </w:p>
    <w:p w14:paraId="59E8A0CF" w14:textId="6F41DE06" w:rsidR="00A653F4" w:rsidRDefault="00A653F4" w:rsidP="00A653F4">
      <w:pPr>
        <w:pStyle w:val="wp-block-paragraph"/>
      </w:pPr>
      <w:r>
        <w:t>Sukladno navedenim zakonskim izmjenama, potrebno je donijeti novi Pravilnik o nabavi robe, usluga i radova kojim će se urediti pravila, uvjeti i postupci provedbe jednostavne nabave te osigurati usklađenost s odredbama Zakona o javnoj nabavi.</w:t>
      </w:r>
    </w:p>
    <w:p w14:paraId="0DB5EDA3" w14:textId="268BBD44" w:rsidR="00421647" w:rsidRDefault="00421647" w:rsidP="00421647">
      <w:pPr>
        <w:pStyle w:val="NormalWeb"/>
      </w:pPr>
      <w:r>
        <w:t xml:space="preserve">Pozivamo sve zainteresirane da svoje primjedbe, prijedloge i komentare na predložene prijedloge dostave isključivo na priloženom obrascu sudjelovanja u savjetovanju s javnošću na adresu e-pošte: </w:t>
      </w:r>
      <w:hyperlink r:id="rId7" w:history="1">
        <w:r w:rsidRPr="006D5BDC">
          <w:rPr>
            <w:rStyle w:val="Hyperlink"/>
            <w:rFonts w:eastAsiaTheme="majorEastAsia"/>
          </w:rPr>
          <w:t>info@opcina-starigrad.hr</w:t>
        </w:r>
      </w:hyperlink>
      <w:r>
        <w:rPr>
          <w:rStyle w:val="Strong"/>
          <w:rFonts w:eastAsiaTheme="majorEastAsia"/>
        </w:rPr>
        <w:tab/>
      </w:r>
    </w:p>
    <w:p w14:paraId="176A2F0E" w14:textId="00E89AAE" w:rsidR="00421647" w:rsidRDefault="00421647" w:rsidP="00421647">
      <w:pPr>
        <w:pStyle w:val="NormalWeb"/>
      </w:pPr>
      <w:r>
        <w:t xml:space="preserve">Savjetovanje traje od </w:t>
      </w:r>
      <w:r w:rsidR="008123F9">
        <w:t>26</w:t>
      </w:r>
      <w:r>
        <w:t>.</w:t>
      </w:r>
      <w:r w:rsidR="008123F9">
        <w:t>6.</w:t>
      </w:r>
      <w:r>
        <w:t xml:space="preserve">2026. godine do </w:t>
      </w:r>
      <w:r w:rsidR="008123F9">
        <w:t>27</w:t>
      </w:r>
      <w:r>
        <w:t>.</w:t>
      </w:r>
      <w:r w:rsidR="008123F9">
        <w:t>6.</w:t>
      </w:r>
      <w:r>
        <w:t>2026. godine.</w:t>
      </w:r>
    </w:p>
    <w:p w14:paraId="5F9BDF56" w14:textId="77777777" w:rsidR="00421647" w:rsidRDefault="00421647" w:rsidP="00421647">
      <w:pPr>
        <w:pStyle w:val="NormalWeb"/>
      </w:pPr>
      <w:r>
        <w:t>Po provedenom savjetovanju izradit će se i objaviti Izvješće o provedenom savjetovanju.</w:t>
      </w:r>
    </w:p>
    <w:p w14:paraId="183F551D" w14:textId="77777777" w:rsidR="00B94669" w:rsidRDefault="00B94669" w:rsidP="00B94669">
      <w:pPr>
        <w:jc w:val="both"/>
        <w:rPr>
          <w:rFonts w:ascii="Times New Roman" w:hAnsi="Times New Roman" w:cs="Times New Roman"/>
          <w:sz w:val="24"/>
          <w:szCs w:val="24"/>
        </w:rPr>
      </w:pPr>
    </w:p>
    <w:p w14:paraId="39AD93A8" w14:textId="0D7A3C9F" w:rsidR="00190215" w:rsidRPr="00190215" w:rsidRDefault="00190215" w:rsidP="00190215"/>
    <w:sectPr w:rsidR="00190215" w:rsidRPr="00190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D0"/>
    <w:rsid w:val="00006D2C"/>
    <w:rsid w:val="00107461"/>
    <w:rsid w:val="00190215"/>
    <w:rsid w:val="001B416F"/>
    <w:rsid w:val="003D2F1A"/>
    <w:rsid w:val="00420ED0"/>
    <w:rsid w:val="00421647"/>
    <w:rsid w:val="004270BF"/>
    <w:rsid w:val="005C2EA2"/>
    <w:rsid w:val="007673A8"/>
    <w:rsid w:val="008123F9"/>
    <w:rsid w:val="00A40045"/>
    <w:rsid w:val="00A55853"/>
    <w:rsid w:val="00A653F4"/>
    <w:rsid w:val="00B94669"/>
    <w:rsid w:val="00D201E4"/>
    <w:rsid w:val="00E54A2A"/>
    <w:rsid w:val="00E61FDE"/>
    <w:rsid w:val="00EA5D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9CC2"/>
  <w15:chartTrackingRefBased/>
  <w15:docId w15:val="{8C30ACB0-33E0-4E28-A367-2A1B340D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15"/>
  </w:style>
  <w:style w:type="paragraph" w:styleId="Heading1">
    <w:name w:val="heading 1"/>
    <w:basedOn w:val="Normal"/>
    <w:next w:val="Normal"/>
    <w:link w:val="Heading1Char"/>
    <w:uiPriority w:val="9"/>
    <w:qFormat/>
    <w:rsid w:val="00420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ED0"/>
    <w:rPr>
      <w:rFonts w:eastAsiaTheme="majorEastAsia" w:cstheme="majorBidi"/>
      <w:color w:val="272727" w:themeColor="text1" w:themeTint="D8"/>
    </w:rPr>
  </w:style>
  <w:style w:type="paragraph" w:styleId="Title">
    <w:name w:val="Title"/>
    <w:basedOn w:val="Normal"/>
    <w:next w:val="Normal"/>
    <w:link w:val="TitleChar"/>
    <w:uiPriority w:val="10"/>
    <w:qFormat/>
    <w:rsid w:val="0042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ED0"/>
    <w:pPr>
      <w:spacing w:before="160"/>
      <w:jc w:val="center"/>
    </w:pPr>
    <w:rPr>
      <w:i/>
      <w:iCs/>
      <w:color w:val="404040" w:themeColor="text1" w:themeTint="BF"/>
    </w:rPr>
  </w:style>
  <w:style w:type="character" w:customStyle="1" w:styleId="QuoteChar">
    <w:name w:val="Quote Char"/>
    <w:basedOn w:val="DefaultParagraphFont"/>
    <w:link w:val="Quote"/>
    <w:uiPriority w:val="29"/>
    <w:rsid w:val="00420ED0"/>
    <w:rPr>
      <w:i/>
      <w:iCs/>
      <w:color w:val="404040" w:themeColor="text1" w:themeTint="BF"/>
    </w:rPr>
  </w:style>
  <w:style w:type="paragraph" w:styleId="ListParagraph">
    <w:name w:val="List Paragraph"/>
    <w:basedOn w:val="Normal"/>
    <w:uiPriority w:val="34"/>
    <w:qFormat/>
    <w:rsid w:val="00420ED0"/>
    <w:pPr>
      <w:ind w:left="720"/>
      <w:contextualSpacing/>
    </w:pPr>
  </w:style>
  <w:style w:type="character" w:styleId="IntenseEmphasis">
    <w:name w:val="Intense Emphasis"/>
    <w:basedOn w:val="DefaultParagraphFont"/>
    <w:uiPriority w:val="21"/>
    <w:qFormat/>
    <w:rsid w:val="00420ED0"/>
    <w:rPr>
      <w:i/>
      <w:iCs/>
      <w:color w:val="2F5496" w:themeColor="accent1" w:themeShade="BF"/>
    </w:rPr>
  </w:style>
  <w:style w:type="paragraph" w:styleId="IntenseQuote">
    <w:name w:val="Intense Quote"/>
    <w:basedOn w:val="Normal"/>
    <w:next w:val="Normal"/>
    <w:link w:val="IntenseQuoteChar"/>
    <w:uiPriority w:val="30"/>
    <w:qFormat/>
    <w:rsid w:val="00420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ED0"/>
    <w:rPr>
      <w:i/>
      <w:iCs/>
      <w:color w:val="2F5496" w:themeColor="accent1" w:themeShade="BF"/>
    </w:rPr>
  </w:style>
  <w:style w:type="character" w:styleId="IntenseReference">
    <w:name w:val="Intense Reference"/>
    <w:basedOn w:val="DefaultParagraphFont"/>
    <w:uiPriority w:val="32"/>
    <w:qFormat/>
    <w:rsid w:val="00420ED0"/>
    <w:rPr>
      <w:b/>
      <w:bCs/>
      <w:smallCaps/>
      <w:color w:val="2F5496" w:themeColor="accent1" w:themeShade="BF"/>
      <w:spacing w:val="5"/>
    </w:rPr>
  </w:style>
  <w:style w:type="paragraph" w:styleId="NormalWeb">
    <w:name w:val="Normal (Web)"/>
    <w:basedOn w:val="Normal"/>
    <w:uiPriority w:val="99"/>
    <w:unhideWhenUsed/>
    <w:rsid w:val="00D201E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D201E4"/>
    <w:rPr>
      <w:b/>
      <w:bCs/>
    </w:rPr>
  </w:style>
  <w:style w:type="character" w:styleId="Emphasis">
    <w:name w:val="Emphasis"/>
    <w:basedOn w:val="DefaultParagraphFont"/>
    <w:uiPriority w:val="20"/>
    <w:qFormat/>
    <w:rsid w:val="00D201E4"/>
    <w:rPr>
      <w:i/>
      <w:iCs/>
    </w:rPr>
  </w:style>
  <w:style w:type="character" w:styleId="Hyperlink">
    <w:name w:val="Hyperlink"/>
    <w:basedOn w:val="DefaultParagraphFont"/>
    <w:uiPriority w:val="99"/>
    <w:unhideWhenUsed/>
    <w:rsid w:val="00D201E4"/>
    <w:rPr>
      <w:color w:val="0563C1" w:themeColor="hyperlink"/>
      <w:u w:val="single"/>
    </w:rPr>
  </w:style>
  <w:style w:type="character" w:styleId="UnresolvedMention">
    <w:name w:val="Unresolved Mention"/>
    <w:basedOn w:val="DefaultParagraphFont"/>
    <w:uiPriority w:val="99"/>
    <w:semiHidden/>
    <w:unhideWhenUsed/>
    <w:rsid w:val="00D201E4"/>
    <w:rPr>
      <w:color w:val="605E5C"/>
      <w:shd w:val="clear" w:color="auto" w:fill="E1DFDD"/>
    </w:rPr>
  </w:style>
  <w:style w:type="paragraph" w:customStyle="1" w:styleId="wp-block-paragraph">
    <w:name w:val="wp-block-paragraph"/>
    <w:basedOn w:val="Normal"/>
    <w:rsid w:val="00A653F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opcina-starigrad.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rmator.hr/nnsl/1396058" TargetMode="External"/><Relationship Id="rId5" Type="http://schemas.openxmlformats.org/officeDocument/2006/relationships/hyperlink" Target="https://informator.hr/nnsl/515145" TargetMode="External"/><Relationship Id="rId4" Type="http://schemas.openxmlformats.org/officeDocument/2006/relationships/hyperlink" Target="https://informator.hr/nnsl/26308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Korisnik23</dc:creator>
  <cp:keywords/>
  <dc:description/>
  <cp:lastModifiedBy>Korisnik23</cp:lastModifiedBy>
  <cp:revision>8</cp:revision>
  <dcterms:created xsi:type="dcterms:W3CDTF">2026-05-14T06:27:00Z</dcterms:created>
  <dcterms:modified xsi:type="dcterms:W3CDTF">2026-06-25T12:18:00Z</dcterms:modified>
</cp:coreProperties>
</file>