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8D099" w14:textId="5800C452" w:rsidR="00DB0654" w:rsidRPr="00DB0654" w:rsidRDefault="00DB0654" w:rsidP="00EE26D6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</w:pPr>
      <w:r w:rsidRPr="00DB06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 xml:space="preserve">Obrazloženje: </w:t>
      </w:r>
    </w:p>
    <w:p w14:paraId="77388C88" w14:textId="1176690D" w:rsidR="004C08AD" w:rsidRPr="00DB0654" w:rsidRDefault="004C08AD" w:rsidP="00DB0654">
      <w:pPr>
        <w:jc w:val="both"/>
        <w:rPr>
          <w:rFonts w:ascii="Times New Roman" w:eastAsia="Times New Roman" w:hAnsi="Times New Roman" w:cs="Times New Roman"/>
        </w:rPr>
      </w:pPr>
      <w:r w:rsidRPr="00DB065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Sukladno članku 25. Zakona o turizmu ( Narodne novine broj 156/23.; u daljnjem tekstu: Zakon) propisano je donošenje Plana upravljanja destinacijom koji je planski dokument za razvoj održive destinacije.</w:t>
      </w:r>
    </w:p>
    <w:p w14:paraId="4F74343E" w14:textId="77777777" w:rsidR="004C08AD" w:rsidRPr="00DB0654" w:rsidRDefault="004C08AD" w:rsidP="00DB0654">
      <w:pPr>
        <w:jc w:val="both"/>
        <w:rPr>
          <w:rFonts w:ascii="Times New Roman" w:eastAsia="Times New Roman" w:hAnsi="Times New Roman" w:cs="Times New Roman"/>
        </w:rPr>
      </w:pPr>
    </w:p>
    <w:p w14:paraId="3805170D" w14:textId="77777777" w:rsidR="00EE26D6" w:rsidRPr="00DB0654" w:rsidRDefault="00EE26D6" w:rsidP="00DB0654">
      <w:pPr>
        <w:jc w:val="both"/>
        <w:rPr>
          <w:rFonts w:ascii="Times New Roman" w:eastAsia="Times New Roman" w:hAnsi="Times New Roman" w:cs="Times New Roman"/>
        </w:rPr>
      </w:pPr>
      <w:r w:rsidRPr="00DB0654">
        <w:rPr>
          <w:rFonts w:ascii="Times New Roman" w:eastAsia="Times New Roman" w:hAnsi="Times New Roman" w:cs="Times New Roman"/>
        </w:rPr>
        <w:t>Plan upravljanja destinacijom predstavlja temeljni planski dokument za usmjeravanje razvoja turističke destinacije u smjeru održivosti. Njegova je primarna svrha osigurati da se razvoj turizma odvija uravnoteženo, uz očuvanje prirodnih i kulturnih resursa, podizanje kvalitete turističke ponude te istodobno unapređenje kvalitete života lokalnog stanovništva.</w:t>
      </w:r>
    </w:p>
    <w:p w14:paraId="3652101C" w14:textId="77777777" w:rsidR="00EE26D6" w:rsidRPr="00DB0654" w:rsidRDefault="00EE26D6" w:rsidP="00DB0654">
      <w:pPr>
        <w:jc w:val="both"/>
        <w:rPr>
          <w:rFonts w:ascii="Times New Roman" w:eastAsia="Times New Roman" w:hAnsi="Times New Roman" w:cs="Times New Roman"/>
        </w:rPr>
      </w:pPr>
    </w:p>
    <w:p w14:paraId="0540D978" w14:textId="77777777" w:rsidR="00EE26D6" w:rsidRPr="00DB0654" w:rsidRDefault="00EE26D6" w:rsidP="00DB0654">
      <w:pPr>
        <w:jc w:val="both"/>
        <w:rPr>
          <w:rFonts w:ascii="Times New Roman" w:eastAsia="Times New Roman" w:hAnsi="Times New Roman" w:cs="Times New Roman"/>
        </w:rPr>
      </w:pPr>
      <w:r w:rsidRPr="00DB0654">
        <w:rPr>
          <w:rFonts w:ascii="Times New Roman" w:eastAsia="Times New Roman" w:hAnsi="Times New Roman" w:cs="Times New Roman"/>
        </w:rPr>
        <w:t>Plan upravljanja destinacijom nije samo dokument namijenjen turističkom sektoru, već podloga za donošenje odluka i provedbu mjera relevantnih za širi sustav upravljanja razvojem prostora i zajednice. Njime se osigurava usklađenost turističkog razvoja s aktima strateškog planiranja, prostorno-planskom dokumentacijom, planovima upravljanja kulturnim dobrima te drugim važećim planovima i propisima.</w:t>
      </w:r>
    </w:p>
    <w:p w14:paraId="23E37529" w14:textId="77777777" w:rsidR="00EE26D6" w:rsidRPr="00DB0654" w:rsidRDefault="00EE26D6" w:rsidP="00DB0654">
      <w:pPr>
        <w:jc w:val="both"/>
        <w:rPr>
          <w:rFonts w:ascii="Times New Roman" w:eastAsia="Times New Roman" w:hAnsi="Times New Roman" w:cs="Times New Roman"/>
        </w:rPr>
      </w:pPr>
    </w:p>
    <w:p w14:paraId="681271F2" w14:textId="77777777" w:rsidR="00EE26D6" w:rsidRPr="00DB0654" w:rsidRDefault="00EE26D6" w:rsidP="00DB0654">
      <w:pPr>
        <w:jc w:val="both"/>
        <w:rPr>
          <w:rFonts w:ascii="Times New Roman" w:eastAsia="Times New Roman" w:hAnsi="Times New Roman" w:cs="Times New Roman"/>
        </w:rPr>
      </w:pPr>
      <w:r w:rsidRPr="00DB0654">
        <w:rPr>
          <w:rFonts w:ascii="Times New Roman" w:eastAsia="Times New Roman" w:hAnsi="Times New Roman" w:cs="Times New Roman"/>
        </w:rPr>
        <w:t xml:space="preserve">U tom smislu, Plan upravljanja destinacijom predstavlja operativni alat koji povezuje razvojne ciljeve, zakonske obveze i konkretne mjere upravljanja turizmom na razini destinacije. Sukladno Zakonu o turizmu (NN 156/23), Turistička zajednica Općine Starigrad </w:t>
      </w:r>
      <w:r w:rsidR="004C08AD" w:rsidRPr="00DB0654">
        <w:rPr>
          <w:rFonts w:ascii="Times New Roman" w:eastAsia="Times New Roman" w:hAnsi="Times New Roman" w:cs="Times New Roman"/>
        </w:rPr>
        <w:t>izradila je</w:t>
      </w:r>
      <w:r w:rsidRPr="00DB0654">
        <w:rPr>
          <w:rFonts w:ascii="Times New Roman" w:eastAsia="Times New Roman" w:hAnsi="Times New Roman" w:cs="Times New Roman"/>
        </w:rPr>
        <w:t xml:space="preserve"> Plan upravljanja destinacijom  za područje Općine Starigrad kao planski dokument za razvoj održive destinacije za razdob</w:t>
      </w:r>
      <w:r w:rsidR="004C08AD" w:rsidRPr="00DB0654">
        <w:rPr>
          <w:rFonts w:ascii="Times New Roman" w:eastAsia="Times New Roman" w:hAnsi="Times New Roman" w:cs="Times New Roman"/>
        </w:rPr>
        <w:t>lje od  2026. do 2029</w:t>
      </w:r>
      <w:r w:rsidRPr="00DB0654">
        <w:rPr>
          <w:rFonts w:ascii="Times New Roman" w:eastAsia="Times New Roman" w:hAnsi="Times New Roman" w:cs="Times New Roman"/>
        </w:rPr>
        <w:t xml:space="preserve">. Primarna mu je svrha osigurati razvoj destinacije u smjeru održivosti u skladu s aktima strateškog planiranja, prostornim planovima, planom upravljanja kulturnim dobrima i drugim važećim planovima i propisima. </w:t>
      </w:r>
    </w:p>
    <w:p w14:paraId="26AA38C4" w14:textId="77777777" w:rsidR="004C08AD" w:rsidRPr="00DB0654" w:rsidRDefault="004C08AD" w:rsidP="00DB0654">
      <w:pPr>
        <w:jc w:val="both"/>
        <w:rPr>
          <w:rFonts w:ascii="Times New Roman" w:eastAsia="Times New Roman" w:hAnsi="Times New Roman" w:cs="Times New Roman"/>
        </w:rPr>
      </w:pPr>
      <w:r w:rsidRPr="00DB0654">
        <w:rPr>
          <w:rFonts w:ascii="Times New Roman" w:eastAsia="Times New Roman" w:hAnsi="Times New Roman" w:cs="Times New Roman"/>
        </w:rPr>
        <w:t>Planom se određuje dugoročni razvojni smjer destinacije s ciljem poboljšanja iskustva posjetitelja, zaštite prirodnih i kulturnih dobara te osiguravanja dobrobiti lokalne zajednice.</w:t>
      </w:r>
    </w:p>
    <w:p w14:paraId="6B508799" w14:textId="77777777" w:rsidR="004C08AD" w:rsidRPr="00DB0654" w:rsidRDefault="004C08AD" w:rsidP="00DB0654">
      <w:pPr>
        <w:pStyle w:val="NormalWeb"/>
        <w:shd w:val="clear" w:color="auto" w:fill="FFFFFF"/>
        <w:jc w:val="both"/>
      </w:pPr>
      <w:r w:rsidRPr="00DB0654">
        <w:t>Sukladno članku 25. Zakona o turizmu te članku 11. Zakona o pravu na pristup informacijama (NN, br. 25/13, 85/15 i 69/22), Prijedlog Plana upravljanja destinacijom i izračun prihvatnog kapaciteta upućuju se na javno savjetovanje. Objavom nacrta dokumenta, uz obrazloženje ciljeva i razloga njegova donošenja, omogućuje se sudjelovanje zainteresirane javnosti u postupku donošenja ovog strateškog dokumenta.</w:t>
      </w:r>
    </w:p>
    <w:p w14:paraId="0B6EF4F7" w14:textId="77777777" w:rsidR="004C08AD" w:rsidRPr="00DB0654" w:rsidRDefault="004C08AD" w:rsidP="00DB0654">
      <w:pPr>
        <w:pStyle w:val="NormalWeb"/>
        <w:shd w:val="clear" w:color="auto" w:fill="FFFFFF"/>
        <w:jc w:val="both"/>
      </w:pPr>
      <w:r w:rsidRPr="00DB0654">
        <w:t>Javno savjetovanje provodi Općina Starigrad putem svoje službene web stranice, u roku od 30 dana.</w:t>
      </w:r>
    </w:p>
    <w:p w14:paraId="3AB86F4A" w14:textId="77777777" w:rsidR="004C08AD" w:rsidRPr="00DB0654" w:rsidRDefault="004C08AD" w:rsidP="00DB0654">
      <w:pPr>
        <w:pStyle w:val="NormalWeb"/>
        <w:jc w:val="both"/>
      </w:pPr>
      <w:r w:rsidRPr="00DB0654">
        <w:t xml:space="preserve">Pozivamo sve zainteresirane da svoje primjedbe, prijedloge i komentare na predložene prijedloge dostave isključivo na priloženom obrascu sudjelovanja u savjetovanju s javnošću na adresu e-pošte: </w:t>
      </w:r>
      <w:hyperlink r:id="rId5" w:history="1">
        <w:r w:rsidRPr="00DB0654">
          <w:rPr>
            <w:rStyle w:val="Hyperlink"/>
            <w:rFonts w:eastAsiaTheme="majorEastAsia"/>
            <w:color w:val="auto"/>
          </w:rPr>
          <w:t>info@opcina-starigrad.hr</w:t>
        </w:r>
      </w:hyperlink>
      <w:r w:rsidRPr="00DB0654">
        <w:rPr>
          <w:rStyle w:val="Strong"/>
          <w:rFonts w:eastAsiaTheme="majorEastAsia"/>
        </w:rPr>
        <w:tab/>
      </w:r>
    </w:p>
    <w:p w14:paraId="50922F44" w14:textId="607CB991" w:rsidR="004C08AD" w:rsidRPr="00DB0654" w:rsidRDefault="004C08AD" w:rsidP="00DB0654">
      <w:pPr>
        <w:pStyle w:val="NormalWeb"/>
        <w:jc w:val="both"/>
      </w:pPr>
      <w:r w:rsidRPr="00DB0654">
        <w:t xml:space="preserve">Savjetovanje traje od </w:t>
      </w:r>
      <w:r w:rsidR="00DB0654">
        <w:t>20</w:t>
      </w:r>
      <w:r w:rsidRPr="00DB0654">
        <w:t>.8.2026. godine do 18.9.2026. godine.</w:t>
      </w:r>
    </w:p>
    <w:p w14:paraId="132C2530" w14:textId="77777777" w:rsidR="004C08AD" w:rsidRPr="00DB0654" w:rsidRDefault="004C08AD" w:rsidP="00DB0654">
      <w:pPr>
        <w:pStyle w:val="NormalWeb"/>
        <w:jc w:val="both"/>
      </w:pPr>
      <w:r w:rsidRPr="00DB0654">
        <w:t>Po provedenom savjetovanju izradit će se i objaviti Izvješće o provedenom savjetovanju.</w:t>
      </w:r>
    </w:p>
    <w:p w14:paraId="1F9B61FB" w14:textId="77777777" w:rsidR="004C08AD" w:rsidRPr="004C08AD" w:rsidRDefault="004C08AD" w:rsidP="004C08AD">
      <w:pPr>
        <w:rPr>
          <w:rFonts w:ascii="Times New Roman" w:eastAsia="Times New Roman" w:hAnsi="Times New Roman" w:cs="Times New Roman"/>
          <w:color w:val="FF0000"/>
        </w:rPr>
      </w:pPr>
    </w:p>
    <w:p w14:paraId="270A8EDC" w14:textId="77777777" w:rsidR="00EE26D6" w:rsidRPr="004C08AD" w:rsidRDefault="00EE26D6" w:rsidP="00B9466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E26D6" w:rsidRPr="004C08AD" w:rsidSect="00BA2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A10B3"/>
    <w:multiLevelType w:val="multilevel"/>
    <w:tmpl w:val="A0C2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89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D0"/>
    <w:rsid w:val="00006D2C"/>
    <w:rsid w:val="00107461"/>
    <w:rsid w:val="00136E7F"/>
    <w:rsid w:val="00190215"/>
    <w:rsid w:val="001B416F"/>
    <w:rsid w:val="002F54C5"/>
    <w:rsid w:val="003D2F1A"/>
    <w:rsid w:val="003F6A1E"/>
    <w:rsid w:val="00420ED0"/>
    <w:rsid w:val="00421647"/>
    <w:rsid w:val="004270BF"/>
    <w:rsid w:val="004571DF"/>
    <w:rsid w:val="004C08AD"/>
    <w:rsid w:val="005176BD"/>
    <w:rsid w:val="005420CF"/>
    <w:rsid w:val="005C2EA2"/>
    <w:rsid w:val="007673A8"/>
    <w:rsid w:val="008123F9"/>
    <w:rsid w:val="0082638C"/>
    <w:rsid w:val="00A40045"/>
    <w:rsid w:val="00A55853"/>
    <w:rsid w:val="00A653F4"/>
    <w:rsid w:val="00B94375"/>
    <w:rsid w:val="00B94669"/>
    <w:rsid w:val="00BA20A4"/>
    <w:rsid w:val="00C92578"/>
    <w:rsid w:val="00D201E4"/>
    <w:rsid w:val="00DB0654"/>
    <w:rsid w:val="00E54A2A"/>
    <w:rsid w:val="00E61FDE"/>
    <w:rsid w:val="00EA5D5B"/>
    <w:rsid w:val="00EE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6A94"/>
  <w15:docId w15:val="{01CF0FD9-EB77-4859-B257-36503508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215"/>
  </w:style>
  <w:style w:type="paragraph" w:styleId="Heading1">
    <w:name w:val="heading 1"/>
    <w:basedOn w:val="Normal"/>
    <w:next w:val="Normal"/>
    <w:link w:val="Heading1Char"/>
    <w:uiPriority w:val="9"/>
    <w:qFormat/>
    <w:rsid w:val="00420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E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E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E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E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E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E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E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E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ED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2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D201E4"/>
    <w:rPr>
      <w:b/>
      <w:bCs/>
    </w:rPr>
  </w:style>
  <w:style w:type="character" w:styleId="Emphasis">
    <w:name w:val="Emphasis"/>
    <w:basedOn w:val="DefaultParagraphFont"/>
    <w:uiPriority w:val="20"/>
    <w:qFormat/>
    <w:rsid w:val="00D201E4"/>
    <w:rPr>
      <w:i/>
      <w:iCs/>
    </w:rPr>
  </w:style>
  <w:style w:type="character" w:styleId="Hyperlink">
    <w:name w:val="Hyperlink"/>
    <w:basedOn w:val="DefaultParagraphFont"/>
    <w:uiPriority w:val="99"/>
    <w:unhideWhenUsed/>
    <w:rsid w:val="00D201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01E4"/>
    <w:rPr>
      <w:color w:val="605E5C"/>
      <w:shd w:val="clear" w:color="auto" w:fill="E1DFDD"/>
    </w:rPr>
  </w:style>
  <w:style w:type="paragraph" w:customStyle="1" w:styleId="wp-block-paragraph">
    <w:name w:val="wp-block-paragraph"/>
    <w:basedOn w:val="Normal"/>
    <w:rsid w:val="00A65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4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pcina-starigrad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Korisnik23</dc:creator>
  <cp:lastModifiedBy>Korisnik23</cp:lastModifiedBy>
  <cp:revision>3</cp:revision>
  <dcterms:created xsi:type="dcterms:W3CDTF">2026-08-19T11:34:00Z</dcterms:created>
  <dcterms:modified xsi:type="dcterms:W3CDTF">2026-08-19T11:37:00Z</dcterms:modified>
</cp:coreProperties>
</file>